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616" w:rsidRPr="006B0226" w:rsidRDefault="00581616" w:rsidP="00581616">
      <w:pPr>
        <w:rPr>
          <w:b/>
          <w:sz w:val="36"/>
          <w:szCs w:val="36"/>
        </w:rPr>
      </w:pPr>
      <w:r w:rsidRPr="006B0226">
        <w:rPr>
          <w:b/>
          <w:sz w:val="36"/>
          <w:szCs w:val="36"/>
        </w:rPr>
        <w:t>ECONOMÍA</w:t>
      </w:r>
      <w:r w:rsidRPr="006B0226">
        <w:rPr>
          <w:b/>
          <w:sz w:val="36"/>
          <w:szCs w:val="36"/>
        </w:rPr>
        <w:tab/>
        <w:t>Curso: 4.º</w:t>
      </w:r>
    </w:p>
    <w:p w:rsidR="00581616" w:rsidRDefault="00581616" w:rsidP="00581616">
      <w:r>
        <w:tab/>
      </w:r>
    </w:p>
    <w:p w:rsidR="00581616" w:rsidRDefault="00581616" w:rsidP="00581616"/>
    <w:p w:rsidR="00581616" w:rsidRPr="006B0226" w:rsidRDefault="00581616" w:rsidP="00581616">
      <w:pPr>
        <w:rPr>
          <w:b/>
        </w:rPr>
      </w:pPr>
      <w:r w:rsidRPr="006B0226">
        <w:rPr>
          <w:b/>
        </w:rPr>
        <w:t>BLOQUE 1: Ideas económicas básicas</w:t>
      </w:r>
    </w:p>
    <w:p w:rsidR="00581616" w:rsidRDefault="00581616" w:rsidP="00581616"/>
    <w:p w:rsidR="00581616" w:rsidRDefault="00581616" w:rsidP="00581616">
      <w:r>
        <w:t xml:space="preserve">CONTENIDOS: La Economía y su impacto en la vida de los ciudadanos. La escasez, la elección y la asignación de recursos. El coste de oportunidad. Cómo se estudia en Economía. Un acercamiento a los modelos económicos. Los agentes económicos. </w:t>
      </w:r>
      <w:proofErr w:type="spellStart"/>
      <w:r>
        <w:t>Latoma</w:t>
      </w:r>
      <w:proofErr w:type="spellEnd"/>
      <w:r>
        <w:t xml:space="preserve"> de decisiones. Las relaciones económicas básicas y su representación. Tipos de Bienes: concepto y clasificación.</w:t>
      </w:r>
    </w:p>
    <w:p w:rsidR="00DA0E2B" w:rsidRDefault="00DA0E2B"/>
    <w:p w:rsidR="00581616" w:rsidRPr="006B0226" w:rsidRDefault="00581616" w:rsidP="00581616">
      <w:pPr>
        <w:rPr>
          <w:b/>
        </w:rPr>
      </w:pPr>
      <w:r w:rsidRPr="006B0226">
        <w:rPr>
          <w:b/>
        </w:rPr>
        <w:t>BLOQUE 2: Economía y empresa</w:t>
      </w:r>
    </w:p>
    <w:p w:rsidR="00581616" w:rsidRDefault="00581616" w:rsidP="00581616"/>
    <w:p w:rsidR="00581616" w:rsidRDefault="00581616" w:rsidP="00581616">
      <w:r>
        <w:t>CONTENIDOS: La empresa y el empresario. Empresarios y emprendedores aragoneses. Tipos de empresa. Criterios de clasificación, forma jurídica, funciones y objetivos. Proceso productivo y factores productivos. La estructura productiva aragonesa: rasgos diferenciadores, evolución y perspectivas. Fuentes de financiación de las empresas. Ingresos, costes y beneficios. Obligaciones fiscales de las empresas.</w:t>
      </w:r>
    </w:p>
    <w:p w:rsidR="00581616" w:rsidRDefault="00581616" w:rsidP="00581616"/>
    <w:p w:rsidR="00581616" w:rsidRPr="006B0226" w:rsidRDefault="00581616" w:rsidP="00581616">
      <w:pPr>
        <w:rPr>
          <w:b/>
        </w:rPr>
      </w:pPr>
      <w:r w:rsidRPr="006B0226">
        <w:rPr>
          <w:b/>
        </w:rPr>
        <w:t>BLOQUE 3: Economía personal</w:t>
      </w:r>
    </w:p>
    <w:p w:rsidR="00581616" w:rsidRDefault="00581616" w:rsidP="00581616"/>
    <w:p w:rsidR="00581616" w:rsidRDefault="00581616" w:rsidP="00581616">
      <w:r>
        <w:t>CONTENIDOS: Ingresos y gastos. Identificación y control. Gestión del presupuesto. Objetivos y prioridades. Ahorro y endeudamiento. Los planes de pensiones. Riesgo y diversificación. Planificación para el futuro. Necesidades económicas en las etapas de la vida. El dinero. Relaciones bancarias. La primera cuenta bancaria. Información. Tarjetas de débito y crédito. Implicaciones de los contratos financieros. Derechos y responsabilidades de los consumidores en el mercado financiero. El seguro como medio para la cobertura de riesgos. Tipología de seguros.</w:t>
      </w:r>
    </w:p>
    <w:p w:rsidR="00581616" w:rsidRDefault="00581616" w:rsidP="00581616"/>
    <w:p w:rsidR="00581616" w:rsidRPr="006B0226" w:rsidRDefault="00581616" w:rsidP="00581616">
      <w:pPr>
        <w:rPr>
          <w:b/>
        </w:rPr>
      </w:pPr>
      <w:r w:rsidRPr="006B0226">
        <w:rPr>
          <w:b/>
        </w:rPr>
        <w:t>BLOQUE 4: Economía e ingresos y gastos del Estado</w:t>
      </w:r>
      <w:r w:rsidRPr="006B0226">
        <w:rPr>
          <w:b/>
        </w:rPr>
        <w:tab/>
      </w:r>
      <w:r w:rsidRPr="006B0226">
        <w:rPr>
          <w:b/>
        </w:rPr>
        <w:tab/>
      </w:r>
    </w:p>
    <w:p w:rsidR="00581616" w:rsidRDefault="00581616" w:rsidP="00581616">
      <w:r>
        <w:tab/>
      </w:r>
      <w:r>
        <w:tab/>
      </w:r>
    </w:p>
    <w:p w:rsidR="00581616" w:rsidRDefault="00581616" w:rsidP="00581616">
      <w:r>
        <w:t>CONTENIDOS: Los ingresos y gastos del Estado. La deuda pública</w:t>
      </w:r>
      <w:r>
        <w:tab/>
        <w:t xml:space="preserve">y el déficit público. Desigualdades económicas y distribución de la renta. Situación actual, </w:t>
      </w:r>
      <w:proofErr w:type="spellStart"/>
      <w:r>
        <w:t>evolucióny</w:t>
      </w:r>
      <w:proofErr w:type="spellEnd"/>
      <w:r>
        <w:t xml:space="preserve"> comparación de las cifras</w:t>
      </w:r>
    </w:p>
    <w:p w:rsidR="00581616" w:rsidRDefault="00581616" w:rsidP="00581616">
      <w:r>
        <w:t>españolas respecto a otros países de nuestro entorno próximo y de Aragón respecto a España.</w:t>
      </w:r>
    </w:p>
    <w:p w:rsidR="00581616" w:rsidRDefault="00581616" w:rsidP="00581616"/>
    <w:p w:rsidR="00581616" w:rsidRPr="006B0226" w:rsidRDefault="00581616" w:rsidP="00581616">
      <w:pPr>
        <w:rPr>
          <w:b/>
        </w:rPr>
      </w:pPr>
      <w:r w:rsidRPr="006B0226">
        <w:rPr>
          <w:b/>
        </w:rPr>
        <w:lastRenderedPageBreak/>
        <w:t xml:space="preserve">BLOQUE 5: Economía y tipos de interés, inflación/deflación </w:t>
      </w:r>
      <w:r w:rsidR="006B0226" w:rsidRPr="006B0226">
        <w:rPr>
          <w:b/>
        </w:rPr>
        <w:t>y desempleo</w:t>
      </w:r>
      <w:bookmarkStart w:id="0" w:name="_GoBack"/>
      <w:bookmarkEnd w:id="0"/>
    </w:p>
    <w:p w:rsidR="00581616" w:rsidRDefault="00581616" w:rsidP="00581616"/>
    <w:p w:rsidR="00581616" w:rsidRDefault="00581616" w:rsidP="00581616">
      <w:r>
        <w:t>CONTENIDOS: Tipos de interés. La inflación. La deflación. Consecuencias de los cambios en los tipos de interés e inflación. El desempleo y las políticas contra el desempleo.</w:t>
      </w:r>
    </w:p>
    <w:p w:rsidR="00581616" w:rsidRDefault="00581616" w:rsidP="00581616">
      <w:r>
        <w:t>BLOQUE 6: Economía internacional</w:t>
      </w:r>
    </w:p>
    <w:p w:rsidR="00581616" w:rsidRDefault="00581616" w:rsidP="00581616"/>
    <w:p w:rsidR="00581616" w:rsidRDefault="00581616" w:rsidP="00581616">
      <w:r>
        <w:t>CONTENIDOS: La globalización económica. El comercio internacional. El sector exterior y la economía de Aragón. Empresas aragonesas exportadoras de bienes y servicios. El mercado común europeo y la unión económica y monetaria europea. La consideración económica del medioambiente: la sostenibilidad</w:t>
      </w:r>
    </w:p>
    <w:sectPr w:rsidR="00581616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616"/>
    <w:rsid w:val="00581616"/>
    <w:rsid w:val="006B0226"/>
    <w:rsid w:val="00877A77"/>
    <w:rsid w:val="00D24462"/>
    <w:rsid w:val="00DA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2855EC-7403-4F70-B97D-0E5881DFA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363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2</cp:revision>
  <dcterms:created xsi:type="dcterms:W3CDTF">2016-05-29T21:45:00Z</dcterms:created>
  <dcterms:modified xsi:type="dcterms:W3CDTF">2018-04-25T15:10:00Z</dcterms:modified>
</cp:coreProperties>
</file>